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0D69" w14:textId="1BCC5FB6" w:rsidR="003A2734" w:rsidRDefault="003A2734" w:rsidP="003A2734">
      <w:pPr>
        <w:jc w:val="right"/>
        <w:rPr>
          <w:rFonts w:ascii="Times New Roman" w:eastAsia="Times New Roman" w:hAnsi="Times New Roman" w:cs="Times New Roman"/>
          <w:b/>
          <w:sz w:val="28"/>
          <w:szCs w:val="28"/>
        </w:rPr>
      </w:pPr>
      <w:r>
        <w:rPr>
          <w:rFonts w:ascii="Montserrat" w:eastAsia="Montserrat" w:hAnsi="Montserrat" w:cs="Montserrat"/>
          <w:noProof/>
          <w:sz w:val="20"/>
          <w:szCs w:val="20"/>
        </w:rPr>
        <w:drawing>
          <wp:inline distT="114300" distB="114300" distL="114300" distR="114300" wp14:anchorId="0A8091E0" wp14:editId="0169002B">
            <wp:extent cx="2704465" cy="741128"/>
            <wp:effectExtent l="0" t="0" r="0" b="0"/>
            <wp:docPr id="1"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a black square&#10;&#10;Description automatically generated with medium confidence"/>
                    <pic:cNvPicPr preferRelativeResize="0"/>
                  </pic:nvPicPr>
                  <pic:blipFill>
                    <a:blip r:embed="rId4"/>
                    <a:srcRect/>
                    <a:stretch>
                      <a:fillRect/>
                    </a:stretch>
                  </pic:blipFill>
                  <pic:spPr>
                    <a:xfrm>
                      <a:off x="0" y="0"/>
                      <a:ext cx="2704465" cy="741128"/>
                    </a:xfrm>
                    <a:prstGeom prst="rect">
                      <a:avLst/>
                    </a:prstGeom>
                    <a:ln/>
                  </pic:spPr>
                </pic:pic>
              </a:graphicData>
            </a:graphic>
          </wp:inline>
        </w:drawing>
      </w:r>
    </w:p>
    <w:p w14:paraId="25FC370C" w14:textId="77777777" w:rsidR="003A2734" w:rsidRDefault="003A2734">
      <w:pPr>
        <w:rPr>
          <w:rFonts w:ascii="Times New Roman" w:eastAsia="Times New Roman" w:hAnsi="Times New Roman" w:cs="Times New Roman"/>
          <w:b/>
          <w:sz w:val="28"/>
          <w:szCs w:val="28"/>
        </w:rPr>
      </w:pPr>
    </w:p>
    <w:p w14:paraId="2B5CA255" w14:textId="77777777" w:rsidR="003A2734" w:rsidRDefault="003A2734">
      <w:pPr>
        <w:rPr>
          <w:rFonts w:ascii="Times New Roman" w:eastAsia="Times New Roman" w:hAnsi="Times New Roman" w:cs="Times New Roman"/>
          <w:b/>
          <w:sz w:val="28"/>
          <w:szCs w:val="28"/>
        </w:rPr>
      </w:pPr>
    </w:p>
    <w:p w14:paraId="00000001" w14:textId="57D8986E" w:rsidR="00056CC3" w:rsidRPr="003A2734" w:rsidRDefault="00000000">
      <w:pPr>
        <w:rPr>
          <w:rFonts w:ascii="Avenir Book" w:eastAsia="Times New Roman" w:hAnsi="Avenir Book" w:cs="Times New Roman"/>
          <w:b/>
          <w:sz w:val="24"/>
          <w:szCs w:val="24"/>
        </w:rPr>
      </w:pPr>
      <w:proofErr w:type="spellStart"/>
      <w:r w:rsidRPr="003A2734">
        <w:rPr>
          <w:rFonts w:ascii="Avenir Book" w:eastAsia="Times New Roman" w:hAnsi="Avenir Book" w:cs="Times New Roman"/>
          <w:b/>
          <w:sz w:val="24"/>
          <w:szCs w:val="24"/>
        </w:rPr>
        <w:t>InnoLead</w:t>
      </w:r>
      <w:proofErr w:type="spellEnd"/>
      <w:r w:rsidRPr="003A2734">
        <w:rPr>
          <w:rFonts w:ascii="Avenir Book" w:eastAsia="Times New Roman" w:hAnsi="Avenir Book" w:cs="Times New Roman"/>
          <w:b/>
          <w:sz w:val="24"/>
          <w:szCs w:val="24"/>
        </w:rPr>
        <w:t xml:space="preserve"> IEG Meeting</w:t>
      </w:r>
    </w:p>
    <w:p w14:paraId="00000002" w14:textId="77777777" w:rsidR="00056CC3" w:rsidRPr="003A2734" w:rsidRDefault="0000000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Emerging Technology Trends in 2024 and Beyond</w:t>
      </w:r>
    </w:p>
    <w:p w14:paraId="00000003" w14:textId="77777777" w:rsidR="00056CC3" w:rsidRPr="003A2734" w:rsidRDefault="0000000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January 18, 2024</w:t>
      </w:r>
    </w:p>
    <w:p w14:paraId="00000004" w14:textId="472A68CF"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br/>
      </w:r>
      <w:hyperlink r:id="rId5">
        <w:r w:rsidRPr="003A2734">
          <w:rPr>
            <w:rFonts w:ascii="Avenir Book" w:eastAsia="Times New Roman" w:hAnsi="Avenir Book" w:cs="Times New Roman"/>
            <w:b/>
            <w:color w:val="1155CC"/>
            <w:sz w:val="24"/>
            <w:szCs w:val="24"/>
            <w:u w:val="single"/>
          </w:rPr>
          <w:t xml:space="preserve">Richard </w:t>
        </w:r>
        <w:proofErr w:type="spellStart"/>
        <w:r w:rsidRPr="003A2734">
          <w:rPr>
            <w:rFonts w:ascii="Avenir Book" w:eastAsia="Times New Roman" w:hAnsi="Avenir Book" w:cs="Times New Roman"/>
            <w:b/>
            <w:color w:val="1155CC"/>
            <w:sz w:val="24"/>
            <w:szCs w:val="24"/>
            <w:u w:val="single"/>
          </w:rPr>
          <w:t>Entrup</w:t>
        </w:r>
        <w:proofErr w:type="spellEnd"/>
      </w:hyperlink>
      <w:r w:rsidRPr="003A2734">
        <w:rPr>
          <w:rFonts w:ascii="Avenir Book" w:eastAsia="Times New Roman" w:hAnsi="Avenir Book" w:cs="Times New Roman"/>
          <w:b/>
          <w:sz w:val="24"/>
          <w:szCs w:val="24"/>
        </w:rPr>
        <w:t xml:space="preserve"> </w:t>
      </w:r>
      <w:r w:rsidRPr="003A2734">
        <w:rPr>
          <w:rFonts w:ascii="Avenir Book" w:eastAsia="Times New Roman" w:hAnsi="Avenir Book" w:cs="Times New Roman"/>
          <w:sz w:val="24"/>
          <w:szCs w:val="24"/>
        </w:rPr>
        <w:t xml:space="preserve">addressed the </w:t>
      </w:r>
      <w:proofErr w:type="spellStart"/>
      <w:r w:rsidR="003A2734" w:rsidRPr="003A2734">
        <w:rPr>
          <w:rFonts w:ascii="Avenir Book" w:eastAsia="Times New Roman" w:hAnsi="Avenir Book" w:cs="Times New Roman"/>
          <w:sz w:val="24"/>
          <w:szCs w:val="24"/>
        </w:rPr>
        <w:t>InnoLead</w:t>
      </w:r>
      <w:proofErr w:type="spellEnd"/>
      <w:r w:rsidR="003A2734" w:rsidRPr="003A2734">
        <w:rPr>
          <w:rFonts w:ascii="Avenir Book" w:eastAsia="Times New Roman" w:hAnsi="Avenir Book" w:cs="Times New Roman"/>
          <w:sz w:val="24"/>
          <w:szCs w:val="24"/>
        </w:rPr>
        <w:t xml:space="preserve"> Executive Group</w:t>
      </w:r>
      <w:r w:rsidRPr="003A2734">
        <w:rPr>
          <w:rFonts w:ascii="Avenir Book" w:eastAsia="Times New Roman" w:hAnsi="Avenir Book" w:cs="Times New Roman"/>
          <w:sz w:val="24"/>
          <w:szCs w:val="24"/>
        </w:rPr>
        <w:t xml:space="preserve"> and took questions.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is a Managing Director and Head of Emerging Solutions in the KPMG Enterprise Innovation group.</w:t>
      </w:r>
    </w:p>
    <w:p w14:paraId="00000005" w14:textId="77777777" w:rsidR="00056CC3" w:rsidRPr="003A2734" w:rsidRDefault="00056CC3">
      <w:pPr>
        <w:rPr>
          <w:rFonts w:ascii="Avenir Book" w:eastAsia="Times New Roman" w:hAnsi="Avenir Book" w:cs="Times New Roman"/>
          <w:sz w:val="24"/>
          <w:szCs w:val="24"/>
        </w:rPr>
      </w:pPr>
    </w:p>
    <w:p w14:paraId="00000006"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b/>
          <w:sz w:val="24"/>
          <w:szCs w:val="24"/>
        </w:rPr>
        <w:t>Background</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joined the firm in late 2022 as a Strategic Advisor, then later as an FT employee in 2023 to focus on emerging technology and “frontiers” such as Web3/Blockchain, Metaverse/Spatial/Immersive Internet, Generative AI, and others. He explained that in addition to his group, KPMG US maintains an incubator/accelerator called KPMG Studio, as well as a venture capital team that makes minority strategic investments in startups. Before joining KPMG,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advised venture capital firms like Mayfield, Greylock, Lightspeed and others, and was also a CIO, CISO, Chief Digital Officer, Chief Innovation Officer, and CTO in many industries, running IT, Digital, and Digital Transformation, globally. </w:t>
      </w:r>
    </w:p>
    <w:p w14:paraId="00000007" w14:textId="77777777" w:rsidR="00056CC3" w:rsidRPr="003A2734" w:rsidRDefault="00056CC3">
      <w:pPr>
        <w:rPr>
          <w:rFonts w:ascii="Avenir Book" w:eastAsia="Times New Roman" w:hAnsi="Avenir Book" w:cs="Times New Roman"/>
          <w:sz w:val="24"/>
          <w:szCs w:val="24"/>
        </w:rPr>
      </w:pPr>
    </w:p>
    <w:p w14:paraId="00000008"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b/>
          <w:sz w:val="24"/>
          <w:szCs w:val="24"/>
        </w:rPr>
        <w:t>The group covered four topics</w:t>
      </w:r>
      <w:r w:rsidRPr="003A2734">
        <w:rPr>
          <w:rFonts w:ascii="Avenir Book" w:eastAsia="Times New Roman" w:hAnsi="Avenir Book" w:cs="Times New Roman"/>
          <w:sz w:val="24"/>
          <w:szCs w:val="24"/>
        </w:rPr>
        <w:t>: Generative AI, quantum computing, blockchain, and the metaverse.</w:t>
      </w:r>
    </w:p>
    <w:p w14:paraId="00000009" w14:textId="77777777" w:rsidR="00056CC3" w:rsidRPr="003A2734" w:rsidRDefault="00056CC3">
      <w:pPr>
        <w:rPr>
          <w:rFonts w:ascii="Avenir Book" w:eastAsia="Times New Roman" w:hAnsi="Avenir Book" w:cs="Times New Roman"/>
          <w:sz w:val="24"/>
          <w:szCs w:val="24"/>
        </w:rPr>
      </w:pPr>
    </w:p>
    <w:p w14:paraId="0000000A" w14:textId="77777777" w:rsidR="00056CC3" w:rsidRPr="003A2734" w:rsidRDefault="00C63DE1">
      <w:pPr>
        <w:rPr>
          <w:rFonts w:ascii="Avenir Book" w:eastAsia="Times New Roman" w:hAnsi="Avenir Book" w:cs="Times New Roman"/>
          <w:sz w:val="24"/>
          <w:szCs w:val="24"/>
        </w:rPr>
      </w:pPr>
      <w:r w:rsidRPr="00C63DE1">
        <w:rPr>
          <w:rFonts w:ascii="Avenir Book" w:hAnsi="Avenir Book"/>
          <w:noProof/>
          <w:sz w:val="24"/>
          <w:szCs w:val="24"/>
        </w:rPr>
        <w:pict w14:anchorId="575EB0A8">
          <v:rect id="_x0000_i1025" alt="" style="width:468pt;height:.05pt;mso-width-percent:0;mso-height-percent:0;mso-width-percent:0;mso-height-percent:0" o:hralign="center" o:hrstd="t" o:hr="t" fillcolor="#a0a0a0" stroked="f"/>
        </w:pict>
      </w:r>
    </w:p>
    <w:p w14:paraId="0000000B" w14:textId="77777777" w:rsidR="00056CC3" w:rsidRPr="003A2734" w:rsidRDefault="00056CC3">
      <w:pPr>
        <w:rPr>
          <w:rFonts w:ascii="Avenir Book" w:eastAsia="Times New Roman" w:hAnsi="Avenir Book" w:cs="Times New Roman"/>
          <w:sz w:val="24"/>
          <w:szCs w:val="24"/>
        </w:rPr>
      </w:pPr>
    </w:p>
    <w:p w14:paraId="0000000C" w14:textId="77777777" w:rsidR="00056CC3" w:rsidRPr="003A2734" w:rsidRDefault="0000000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Generative AI</w:t>
      </w:r>
    </w:p>
    <w:p w14:paraId="0000000D" w14:textId="77777777" w:rsidR="00056CC3" w:rsidRPr="003A2734" w:rsidRDefault="00056CC3">
      <w:pPr>
        <w:rPr>
          <w:rFonts w:ascii="Avenir Book" w:eastAsia="Times New Roman" w:hAnsi="Avenir Book" w:cs="Times New Roman"/>
          <w:sz w:val="24"/>
          <w:szCs w:val="24"/>
        </w:rPr>
      </w:pPr>
    </w:p>
    <w:p w14:paraId="0000000E"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AI is not new</w:t>
      </w:r>
      <w:r w:rsidRPr="003A2734">
        <w:rPr>
          <w:rFonts w:ascii="Avenir Book" w:eastAsia="Times New Roman" w:hAnsi="Avenir Book" w:cs="Times New Roman"/>
          <w:sz w:val="24"/>
          <w:szCs w:val="24"/>
        </w:rPr>
        <w:t xml:space="preserve">. AI has been around since the 1940s in some flavor. At Disney/ABC,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he was supporting Ad Sales systems that were using AI for targeted digital advertising delivery in the mid 2010’s era.</w:t>
      </w:r>
      <w:r w:rsidRPr="003A2734">
        <w:rPr>
          <w:rFonts w:ascii="Avenir Book" w:eastAsia="Times New Roman" w:hAnsi="Avenir Book" w:cs="Times New Roman"/>
          <w:sz w:val="24"/>
          <w:szCs w:val="24"/>
        </w:rPr>
        <w:br/>
      </w:r>
    </w:p>
    <w:p w14:paraId="0000000F"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lastRenderedPageBreak/>
        <w:t>• </w:t>
      </w:r>
      <w:r w:rsidRPr="003A2734">
        <w:rPr>
          <w:rFonts w:ascii="Avenir Book" w:eastAsia="Times New Roman" w:hAnsi="Avenir Book" w:cs="Times New Roman"/>
          <w:b/>
          <w:sz w:val="24"/>
          <w:szCs w:val="24"/>
        </w:rPr>
        <w:t>Gen AI is Like the Internet in the 90s</w:t>
      </w:r>
      <w:r w:rsidRPr="003A2734">
        <w:rPr>
          <w:rFonts w:ascii="Avenir Book" w:eastAsia="Times New Roman" w:hAnsi="Avenir Book" w:cs="Times New Roman"/>
          <w:sz w:val="24"/>
          <w:szCs w:val="24"/>
        </w:rPr>
        <w:t xml:space="preserve">. Gen AI has, as we all know, has consumed everything over the last year. There has been a scurry within enterprises on who should own it and what the governance model should be. Similar to when the Internet arrived, IT or Marketing didn’t know what to do with it, or who should own it, so they created the Interactive Group. Gen AI is in that same early 90s Internet spot. It’s </w:t>
      </w:r>
      <w:proofErr w:type="spellStart"/>
      <w:r w:rsidRPr="003A2734">
        <w:rPr>
          <w:rFonts w:ascii="Avenir Book" w:eastAsia="Times New Roman" w:hAnsi="Avenir Book" w:cs="Times New Roman"/>
          <w:sz w:val="24"/>
          <w:szCs w:val="24"/>
        </w:rPr>
        <w:t>stkill</w:t>
      </w:r>
      <w:proofErr w:type="spellEnd"/>
      <w:r w:rsidRPr="003A2734">
        <w:rPr>
          <w:rFonts w:ascii="Avenir Book" w:eastAsia="Times New Roman" w:hAnsi="Avenir Book" w:cs="Times New Roman"/>
          <w:sz w:val="24"/>
          <w:szCs w:val="24"/>
        </w:rPr>
        <w:t xml:space="preserve"> early, and it’s what’s coming next that will be transformational, just like Uber, eCommerce/Amazon, Netflix, </w:t>
      </w:r>
      <w:proofErr w:type="spellStart"/>
      <w:r w:rsidRPr="003A2734">
        <w:rPr>
          <w:rFonts w:ascii="Avenir Book" w:eastAsia="Times New Roman" w:hAnsi="Avenir Book" w:cs="Times New Roman"/>
          <w:sz w:val="24"/>
          <w:szCs w:val="24"/>
        </w:rPr>
        <w:t>Paypal</w:t>
      </w:r>
      <w:proofErr w:type="spellEnd"/>
      <w:r w:rsidRPr="003A2734">
        <w:rPr>
          <w:rFonts w:ascii="Avenir Book" w:eastAsia="Times New Roman" w:hAnsi="Avenir Book" w:cs="Times New Roman"/>
          <w:sz w:val="24"/>
          <w:szCs w:val="24"/>
        </w:rPr>
        <w:t>, etc. was to the Internet.”</w:t>
      </w:r>
    </w:p>
    <w:p w14:paraId="00000010" w14:textId="77777777" w:rsidR="00056CC3" w:rsidRPr="003A2734" w:rsidRDefault="00056CC3">
      <w:pPr>
        <w:rPr>
          <w:rFonts w:ascii="Avenir Book" w:eastAsia="Times New Roman" w:hAnsi="Avenir Book" w:cs="Times New Roman"/>
          <w:sz w:val="24"/>
          <w:szCs w:val="24"/>
        </w:rPr>
      </w:pPr>
    </w:p>
    <w:p w14:paraId="00000011"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Perils around data governance and data protection</w:t>
      </w:r>
      <w:r w:rsidRPr="003A2734">
        <w:rPr>
          <w:rFonts w:ascii="Avenir Book" w:eastAsia="Times New Roman" w:hAnsi="Avenir Book" w:cs="Times New Roman"/>
          <w:sz w:val="24"/>
          <w:szCs w:val="24"/>
        </w:rPr>
        <w:t xml:space="preserve">. “Most existing data protection frameworks will suffice, but there are some “net new things” with </w:t>
      </w:r>
      <w:proofErr w:type="spellStart"/>
      <w:r w:rsidRPr="003A2734">
        <w:rPr>
          <w:rFonts w:ascii="Avenir Book" w:eastAsia="Times New Roman" w:hAnsi="Avenir Book" w:cs="Times New Roman"/>
          <w:sz w:val="24"/>
          <w:szCs w:val="24"/>
        </w:rPr>
        <w:t>GenAI</w:t>
      </w:r>
      <w:proofErr w:type="spellEnd"/>
      <w:r w:rsidRPr="003A2734">
        <w:rPr>
          <w:rFonts w:ascii="Avenir Book" w:eastAsia="Times New Roman" w:hAnsi="Avenir Book" w:cs="Times New Roman"/>
          <w:sz w:val="24"/>
          <w:szCs w:val="24"/>
        </w:rPr>
        <w:t>/AI that represent great risk, and require a “trusted AI framework,” including cybersecurity, bias, fairness, and many other pillars. KPMG has a core competency in helping clients with building a Trusted AI framework.”</w:t>
      </w:r>
    </w:p>
    <w:p w14:paraId="00000012" w14:textId="77777777" w:rsidR="00056CC3" w:rsidRPr="003A2734" w:rsidRDefault="00056CC3">
      <w:pPr>
        <w:rPr>
          <w:rFonts w:ascii="Avenir Book" w:eastAsia="Times New Roman" w:hAnsi="Avenir Book" w:cs="Times New Roman"/>
          <w:sz w:val="24"/>
          <w:szCs w:val="24"/>
        </w:rPr>
      </w:pPr>
    </w:p>
    <w:p w14:paraId="00000013"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Augmenting humans</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he didn’t believe that Gen AI will be “a complete replacement of anyone in the short term” and that while “some roles will be replaced…the bulk of jobs will be augmented. You could however be at risk if you’re not using AI in your role by someone who is using AI”. </w:t>
      </w:r>
    </w:p>
    <w:p w14:paraId="00000014" w14:textId="77777777" w:rsidR="00056CC3" w:rsidRPr="003A2734" w:rsidRDefault="00056CC3">
      <w:pPr>
        <w:rPr>
          <w:rFonts w:ascii="Avenir Book" w:eastAsia="Times New Roman" w:hAnsi="Avenir Book" w:cs="Times New Roman"/>
          <w:sz w:val="24"/>
          <w:szCs w:val="24"/>
        </w:rPr>
      </w:pPr>
    </w:p>
    <w:p w14:paraId="00000015"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Starting with efficiency</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that Gen AI is not currently driving top line revenue growth in most use cases — yet. Today, it’s more about operational efficiencies in all areas of the company. But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predicted “that will change.”</w:t>
      </w:r>
    </w:p>
    <w:p w14:paraId="00000016" w14:textId="77777777" w:rsidR="00056CC3" w:rsidRPr="003A2734" w:rsidRDefault="00056CC3">
      <w:pPr>
        <w:rPr>
          <w:rFonts w:ascii="Avenir Book" w:eastAsia="Times New Roman" w:hAnsi="Avenir Book" w:cs="Times New Roman"/>
          <w:sz w:val="24"/>
          <w:szCs w:val="24"/>
        </w:rPr>
      </w:pPr>
    </w:p>
    <w:p w14:paraId="00000017"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The Hype Cycle</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Gen AI is at “this peak of inflated expectations on the Gartner Hype Cycle, I think it's going to drop shortly, into the trough of disillusionment, but it's going to come out fast.” There are thousands of startups building new Gen AI features and solutions. </w:t>
      </w:r>
    </w:p>
    <w:p w14:paraId="00000018" w14:textId="77777777" w:rsidR="00056CC3" w:rsidRPr="003A2734" w:rsidRDefault="00056CC3">
      <w:pPr>
        <w:rPr>
          <w:rFonts w:ascii="Avenir Book" w:eastAsia="Times New Roman" w:hAnsi="Avenir Book" w:cs="Times New Roman"/>
          <w:sz w:val="24"/>
          <w:szCs w:val="24"/>
        </w:rPr>
      </w:pPr>
    </w:p>
    <w:p w14:paraId="00000019"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Regulation will be coming.</w:t>
      </w:r>
      <w:r w:rsidRPr="003A2734">
        <w:rPr>
          <w:rFonts w:ascii="Avenir Book" w:eastAsia="Times New Roman" w:hAnsi="Avenir Book" w:cs="Times New Roman"/>
          <w:sz w:val="24"/>
          <w:szCs w:val="24"/>
        </w:rPr>
        <w:t xml:space="preserve"> The European Union, the US, and even the United Nations will continue to keep an eye on AI.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shared that this is not like 5G, RPA or other “tech du </w:t>
      </w:r>
      <w:proofErr w:type="spellStart"/>
      <w:r w:rsidRPr="003A2734">
        <w:rPr>
          <w:rFonts w:ascii="Avenir Book" w:eastAsia="Times New Roman" w:hAnsi="Avenir Book" w:cs="Times New Roman"/>
          <w:sz w:val="24"/>
          <w:szCs w:val="24"/>
        </w:rPr>
        <w:t>jours</w:t>
      </w:r>
      <w:proofErr w:type="spellEnd"/>
      <w:r w:rsidRPr="003A2734">
        <w:rPr>
          <w:rFonts w:ascii="Avenir Book" w:eastAsia="Times New Roman" w:hAnsi="Avenir Book" w:cs="Times New Roman"/>
          <w:sz w:val="24"/>
          <w:szCs w:val="24"/>
        </w:rPr>
        <w:t xml:space="preserve">” — the TAM is immense on AI and there are geopolitical ramifications since </w:t>
      </w:r>
      <w:proofErr w:type="spellStart"/>
      <w:r w:rsidRPr="003A2734">
        <w:rPr>
          <w:rFonts w:ascii="Avenir Book" w:eastAsia="Times New Roman" w:hAnsi="Avenir Book" w:cs="Times New Roman"/>
          <w:sz w:val="24"/>
          <w:szCs w:val="24"/>
        </w:rPr>
        <w:t>GenAI</w:t>
      </w:r>
      <w:proofErr w:type="spellEnd"/>
      <w:r w:rsidRPr="003A2734">
        <w:rPr>
          <w:rFonts w:ascii="Avenir Book" w:eastAsia="Times New Roman" w:hAnsi="Avenir Book" w:cs="Times New Roman"/>
          <w:sz w:val="24"/>
          <w:szCs w:val="24"/>
        </w:rPr>
        <w:t xml:space="preserve"> will change everything, for individuals, companies, and governments, and has some very real risks. </w:t>
      </w:r>
    </w:p>
    <w:p w14:paraId="0000001A" w14:textId="77777777" w:rsidR="00056CC3" w:rsidRPr="003A2734" w:rsidRDefault="00056CC3">
      <w:pPr>
        <w:rPr>
          <w:rFonts w:ascii="Avenir Book" w:eastAsia="Times New Roman" w:hAnsi="Avenir Book" w:cs="Times New Roman"/>
          <w:sz w:val="24"/>
          <w:szCs w:val="24"/>
        </w:rPr>
      </w:pPr>
    </w:p>
    <w:p w14:paraId="0000001B"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lastRenderedPageBreak/>
        <w:t>• </w:t>
      </w:r>
      <w:r w:rsidRPr="003A2734">
        <w:rPr>
          <w:rFonts w:ascii="Avenir Book" w:eastAsia="Times New Roman" w:hAnsi="Avenir Book" w:cs="Times New Roman"/>
          <w:b/>
          <w:sz w:val="24"/>
          <w:szCs w:val="24"/>
        </w:rPr>
        <w:t>Don’t wait to start experimenting</w:t>
      </w:r>
      <w:r w:rsidRPr="003A2734">
        <w:rPr>
          <w:rFonts w:ascii="Avenir Book" w:eastAsia="Times New Roman" w:hAnsi="Avenir Book" w:cs="Times New Roman"/>
          <w:sz w:val="24"/>
          <w:szCs w:val="24"/>
        </w:rPr>
        <w:t xml:space="preserve">. At KPMG, various functions built </w:t>
      </w:r>
      <w:proofErr w:type="spellStart"/>
      <w:r w:rsidRPr="003A2734">
        <w:rPr>
          <w:rFonts w:ascii="Avenir Book" w:eastAsia="Times New Roman" w:hAnsi="Avenir Book" w:cs="Times New Roman"/>
          <w:sz w:val="24"/>
          <w:szCs w:val="24"/>
        </w:rPr>
        <w:t>ChatGPT</w:t>
      </w:r>
      <w:proofErr w:type="spellEnd"/>
      <w:r w:rsidRPr="003A2734">
        <w:rPr>
          <w:rFonts w:ascii="Avenir Book" w:eastAsia="Times New Roman" w:hAnsi="Avenir Book" w:cs="Times New Roman"/>
          <w:sz w:val="24"/>
          <w:szCs w:val="24"/>
        </w:rPr>
        <w:t xml:space="preserve">-like platforms for the firm’s advisory, audit, and tax practices in 2023.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“We trained people internally to start using these tools to get more productive and have a continuous internal training program in place. We also announced a significant Alliance partnership with Microsoft around AI and have commenced a Copilot rollout to staff, so we're drinking our own Kool-Aid.” </w:t>
      </w:r>
    </w:p>
    <w:p w14:paraId="0000001C" w14:textId="77777777" w:rsidR="00056CC3" w:rsidRPr="003A2734" w:rsidRDefault="00056CC3">
      <w:pPr>
        <w:rPr>
          <w:rFonts w:ascii="Avenir Book" w:eastAsia="Times New Roman" w:hAnsi="Avenir Book" w:cs="Times New Roman"/>
          <w:sz w:val="24"/>
          <w:szCs w:val="24"/>
        </w:rPr>
      </w:pPr>
    </w:p>
    <w:p w14:paraId="0000001D"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Quantify the impact</w:t>
      </w:r>
      <w:r w:rsidRPr="003A2734">
        <w:rPr>
          <w:rFonts w:ascii="Avenir Book" w:eastAsia="Times New Roman" w:hAnsi="Avenir Book" w:cs="Times New Roman"/>
          <w:sz w:val="24"/>
          <w:szCs w:val="24"/>
        </w:rPr>
        <w:t xml:space="preserve">. KPMG Studio, an internal incubator, is already measuring and gaining operational efficiencies from using generative AI and seeing significant improvements in their processes. </w:t>
      </w:r>
    </w:p>
    <w:p w14:paraId="0000001E"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p>
    <w:p w14:paraId="0000001F"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Writer’s block is over</w:t>
      </w:r>
      <w:r w:rsidRPr="003A2734">
        <w:rPr>
          <w:rFonts w:ascii="Avenir Book" w:eastAsia="Times New Roman" w:hAnsi="Avenir Book" w:cs="Times New Roman"/>
          <w:sz w:val="24"/>
          <w:szCs w:val="24"/>
        </w:rPr>
        <w:t xml:space="preserve">. One thesis from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“Writer's block, or getting new documents, images, videos, etc. started from zero, has just been smashed. KPMG will explore preparing SOWs, RFPs, and other docs in the sales cycle process with Gen AI. There's no more writer's block for anything.”</w:t>
      </w:r>
    </w:p>
    <w:p w14:paraId="00000020" w14:textId="77777777" w:rsidR="00056CC3" w:rsidRPr="003A2734" w:rsidRDefault="00056CC3">
      <w:pPr>
        <w:rPr>
          <w:rFonts w:ascii="Avenir Book" w:eastAsia="Times New Roman" w:hAnsi="Avenir Book" w:cs="Times New Roman"/>
          <w:sz w:val="24"/>
          <w:szCs w:val="24"/>
        </w:rPr>
      </w:pPr>
    </w:p>
    <w:p w14:paraId="00000021"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b/>
          <w:sz w:val="24"/>
          <w:szCs w:val="24"/>
        </w:rPr>
        <w:t xml:space="preserve">• Increasing participation. </w:t>
      </w:r>
      <w:r w:rsidRPr="003A2734">
        <w:rPr>
          <w:rFonts w:ascii="Avenir Book" w:eastAsia="Times New Roman" w:hAnsi="Avenir Book" w:cs="Times New Roman"/>
          <w:sz w:val="24"/>
          <w:szCs w:val="24"/>
        </w:rPr>
        <w:t xml:space="preserve">One </w:t>
      </w:r>
      <w:proofErr w:type="spellStart"/>
      <w:r w:rsidRPr="003A2734">
        <w:rPr>
          <w:rFonts w:ascii="Avenir Book" w:eastAsia="Times New Roman" w:hAnsi="Avenir Book" w:cs="Times New Roman"/>
          <w:sz w:val="24"/>
          <w:szCs w:val="24"/>
        </w:rPr>
        <w:t>InnoLead</w:t>
      </w:r>
      <w:proofErr w:type="spellEnd"/>
      <w:r w:rsidRPr="003A2734">
        <w:rPr>
          <w:rFonts w:ascii="Avenir Book" w:eastAsia="Times New Roman" w:hAnsi="Avenir Book" w:cs="Times New Roman"/>
          <w:sz w:val="24"/>
          <w:szCs w:val="24"/>
        </w:rPr>
        <w:t xml:space="preserve"> member observed that </w:t>
      </w:r>
      <w:proofErr w:type="spellStart"/>
      <w:r w:rsidRPr="003A2734">
        <w:rPr>
          <w:rFonts w:ascii="Avenir Book" w:eastAsia="Times New Roman" w:hAnsi="Avenir Book" w:cs="Times New Roman"/>
          <w:sz w:val="24"/>
          <w:szCs w:val="24"/>
        </w:rPr>
        <w:t>ChatGPT</w:t>
      </w:r>
      <w:proofErr w:type="spellEnd"/>
      <w:r w:rsidRPr="003A2734">
        <w:rPr>
          <w:rFonts w:ascii="Avenir Book" w:eastAsia="Times New Roman" w:hAnsi="Avenir Book" w:cs="Times New Roman"/>
          <w:sz w:val="24"/>
          <w:szCs w:val="24"/>
        </w:rPr>
        <w:t xml:space="preserve"> and Microsoft Bard allow everybody to feel like they’re innovating. They are sparking their imagination in a way that is organic.</w:t>
      </w:r>
    </w:p>
    <w:p w14:paraId="00000022" w14:textId="77777777" w:rsidR="00056CC3" w:rsidRPr="003A2734" w:rsidRDefault="00056CC3">
      <w:pPr>
        <w:rPr>
          <w:rFonts w:ascii="Avenir Book" w:eastAsia="Times New Roman" w:hAnsi="Avenir Book" w:cs="Times New Roman"/>
          <w:sz w:val="24"/>
          <w:szCs w:val="24"/>
        </w:rPr>
      </w:pPr>
    </w:p>
    <w:p w14:paraId="00000023"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lang w:val="nb-NO"/>
        </w:rPr>
        <w:t>• </w:t>
      </w:r>
      <w:r w:rsidRPr="003A2734">
        <w:rPr>
          <w:rFonts w:ascii="Avenir Book" w:eastAsia="Times New Roman" w:hAnsi="Avenir Book" w:cs="Times New Roman"/>
          <w:b/>
          <w:sz w:val="24"/>
          <w:szCs w:val="24"/>
          <w:lang w:val="nb-NO"/>
        </w:rPr>
        <w:t xml:space="preserve">Gen AI for </w:t>
      </w:r>
      <w:proofErr w:type="spellStart"/>
      <w:r w:rsidRPr="003A2734">
        <w:rPr>
          <w:rFonts w:ascii="Avenir Book" w:eastAsia="Times New Roman" w:hAnsi="Avenir Book" w:cs="Times New Roman"/>
          <w:b/>
          <w:sz w:val="24"/>
          <w:szCs w:val="24"/>
          <w:lang w:val="nb-NO"/>
        </w:rPr>
        <w:t>better</w:t>
      </w:r>
      <w:proofErr w:type="spellEnd"/>
      <w:r w:rsidRPr="003A2734">
        <w:rPr>
          <w:rFonts w:ascii="Avenir Book" w:eastAsia="Times New Roman" w:hAnsi="Avenir Book" w:cs="Times New Roman"/>
          <w:b/>
          <w:sz w:val="24"/>
          <w:szCs w:val="24"/>
          <w:lang w:val="nb-NO"/>
        </w:rPr>
        <w:t xml:space="preserve"> forecasting</w:t>
      </w:r>
      <w:r w:rsidRPr="003A2734">
        <w:rPr>
          <w:rFonts w:ascii="Avenir Book" w:eastAsia="Times New Roman" w:hAnsi="Avenir Book" w:cs="Times New Roman"/>
          <w:sz w:val="24"/>
          <w:szCs w:val="24"/>
          <w:lang w:val="nb-NO"/>
        </w:rPr>
        <w:t xml:space="preserve">. </w:t>
      </w:r>
      <w:r w:rsidRPr="003A2734">
        <w:rPr>
          <w:rFonts w:ascii="Avenir Book" w:eastAsia="Times New Roman" w:hAnsi="Avenir Book" w:cs="Times New Roman"/>
          <w:sz w:val="24"/>
          <w:szCs w:val="24"/>
        </w:rPr>
        <w:t xml:space="preserve">Another </w:t>
      </w:r>
      <w:proofErr w:type="spellStart"/>
      <w:r w:rsidRPr="003A2734">
        <w:rPr>
          <w:rFonts w:ascii="Avenir Book" w:eastAsia="Times New Roman" w:hAnsi="Avenir Book" w:cs="Times New Roman"/>
          <w:sz w:val="24"/>
          <w:szCs w:val="24"/>
        </w:rPr>
        <w:t>InnoLead</w:t>
      </w:r>
      <w:proofErr w:type="spellEnd"/>
      <w:r w:rsidRPr="003A2734">
        <w:rPr>
          <w:rFonts w:ascii="Avenir Book" w:eastAsia="Times New Roman" w:hAnsi="Avenir Book" w:cs="Times New Roman"/>
          <w:sz w:val="24"/>
          <w:szCs w:val="24"/>
        </w:rPr>
        <w:t xml:space="preserve"> member said she had tried to use Gen AI to improve forecasting but couldn’t get data — some people want to hold data hostage and not share it, even if there are positive upsides. Someone said recently: “AI is BS because we can’t get the data… there are gaps… it’s inaccurate…we can pilot things, but scaled implementation often requires behavior changes.”</w:t>
      </w:r>
    </w:p>
    <w:p w14:paraId="00000024" w14:textId="77777777" w:rsidR="00056CC3" w:rsidRPr="003A2734" w:rsidRDefault="00056CC3">
      <w:pPr>
        <w:rPr>
          <w:rFonts w:ascii="Avenir Book" w:eastAsia="Times New Roman" w:hAnsi="Avenir Book" w:cs="Times New Roman"/>
          <w:sz w:val="24"/>
          <w:szCs w:val="24"/>
        </w:rPr>
      </w:pPr>
    </w:p>
    <w:p w14:paraId="00000025"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 xml:space="preserve">Do you have data you can use? </w:t>
      </w:r>
      <w:r w:rsidRPr="003A2734">
        <w:rPr>
          <w:rFonts w:ascii="Avenir Book" w:eastAsia="Times New Roman" w:hAnsi="Avenir Book" w:cs="Times New Roman"/>
          <w:sz w:val="24"/>
          <w:szCs w:val="24"/>
        </w:rPr>
        <w:t xml:space="preserve">Most organizations are not mature enough in data strategies and governance frameworks to leverage AI. And many do not have the right skill sets in-house. For example, healthcare data may not be usable, if it’s patient data. At professional services firms, client data may be off limits. First-party data that companies can collect, and can be used for AI, is still gold,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w:t>
      </w:r>
    </w:p>
    <w:p w14:paraId="00000026" w14:textId="77777777" w:rsidR="00056CC3" w:rsidRPr="003A2734" w:rsidRDefault="00056CC3">
      <w:pPr>
        <w:rPr>
          <w:rFonts w:ascii="Avenir Book" w:eastAsia="Times New Roman" w:hAnsi="Avenir Book" w:cs="Times New Roman"/>
          <w:sz w:val="24"/>
          <w:szCs w:val="24"/>
        </w:rPr>
      </w:pPr>
    </w:p>
    <w:p w14:paraId="00000027"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GPU usage costs are not cheap</w:t>
      </w:r>
      <w:r w:rsidRPr="003A2734">
        <w:rPr>
          <w:rFonts w:ascii="Avenir Book" w:eastAsia="Times New Roman" w:hAnsi="Avenir Book" w:cs="Times New Roman"/>
          <w:sz w:val="24"/>
          <w:szCs w:val="24"/>
        </w:rPr>
        <w:t xml:space="preserve">. Consider those costs before building AI and data-intensive applications, so you aren’t painted into a corner. </w:t>
      </w:r>
    </w:p>
    <w:p w14:paraId="00000028" w14:textId="77777777" w:rsidR="00056CC3" w:rsidRPr="003A2734" w:rsidRDefault="00056CC3">
      <w:pPr>
        <w:rPr>
          <w:rFonts w:ascii="Avenir Book" w:eastAsia="Times New Roman" w:hAnsi="Avenir Book" w:cs="Times New Roman"/>
          <w:sz w:val="24"/>
          <w:szCs w:val="24"/>
        </w:rPr>
      </w:pPr>
    </w:p>
    <w:p w14:paraId="00000029"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80/20 rule</w:t>
      </w:r>
      <w:r w:rsidRPr="003A2734">
        <w:rPr>
          <w:rFonts w:ascii="Avenir Book" w:eastAsia="Times New Roman" w:hAnsi="Avenir Book" w:cs="Times New Roman"/>
          <w:sz w:val="24"/>
          <w:szCs w:val="24"/>
        </w:rPr>
        <w:t xml:space="preserve">. 80 percent of the use cases for Gen AI are applicable to any sector; customer service, MS Office Copilots, DevOps, SecOps, etc., and then there's that 20 percent of </w:t>
      </w:r>
      <w:proofErr w:type="spellStart"/>
      <w:r w:rsidRPr="003A2734">
        <w:rPr>
          <w:rFonts w:ascii="Avenir Book" w:eastAsia="Times New Roman" w:hAnsi="Avenir Book" w:cs="Times New Roman"/>
          <w:sz w:val="24"/>
          <w:szCs w:val="24"/>
        </w:rPr>
        <w:t>GenAI</w:t>
      </w:r>
      <w:proofErr w:type="spellEnd"/>
      <w:r w:rsidRPr="003A2734">
        <w:rPr>
          <w:rFonts w:ascii="Avenir Book" w:eastAsia="Times New Roman" w:hAnsi="Avenir Book" w:cs="Times New Roman"/>
          <w:sz w:val="24"/>
          <w:szCs w:val="24"/>
        </w:rPr>
        <w:t xml:space="preserve"> nuance that differs from industry to industry. Media and entertainment for instance could be significantly disrupted from a content creation and labor perspective; as evidence, look at the recent Screen Actors Guild strike last year. AI was a big issue in that.  Jeffrey Katzenberg also made a statement recently about the animation category of filmmaking — 90% of it could be done through AI in the next five years or less. </w:t>
      </w:r>
    </w:p>
    <w:p w14:paraId="0000002A" w14:textId="77777777" w:rsidR="00056CC3" w:rsidRPr="003A2734" w:rsidRDefault="00056CC3">
      <w:pPr>
        <w:rPr>
          <w:rFonts w:ascii="Avenir Book" w:eastAsia="Times New Roman" w:hAnsi="Avenir Book" w:cs="Times New Roman"/>
          <w:sz w:val="24"/>
          <w:szCs w:val="24"/>
        </w:rPr>
      </w:pPr>
    </w:p>
    <w:p w14:paraId="0000002B"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Getting started</w:t>
      </w:r>
      <w:r w:rsidRPr="003A2734">
        <w:rPr>
          <w:rFonts w:ascii="Avenir Book" w:eastAsia="Times New Roman" w:hAnsi="Avenir Book" w:cs="Times New Roman"/>
          <w:sz w:val="24"/>
          <w:szCs w:val="24"/>
        </w:rPr>
        <w:t xml:space="preserve">: Identify one or two real business problems to solve and ‘Jobs to be Done’. AI is not a magic tool for everything. Do you have a retention issue? An engagement issue? Do you want to double your revenue? Start small, use design thinking, identify real problems in the business. This is not a giant ERP implementation; start smaller, but you need to get your data in order. The data preparedness is very real and gets real technical, real fast. “You can't go all-in big here since it’s early, and could be costly.  You've got to start with smaller use cases and measure your success,”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w:t>
      </w:r>
    </w:p>
    <w:p w14:paraId="0000002C" w14:textId="77777777" w:rsidR="00056CC3" w:rsidRPr="003A2734" w:rsidRDefault="00056CC3">
      <w:pPr>
        <w:rPr>
          <w:rFonts w:ascii="Avenir Book" w:eastAsia="Times New Roman" w:hAnsi="Avenir Book" w:cs="Times New Roman"/>
          <w:sz w:val="24"/>
          <w:szCs w:val="24"/>
        </w:rPr>
      </w:pPr>
    </w:p>
    <w:p w14:paraId="0000002D" w14:textId="77777777" w:rsidR="00056CC3" w:rsidRPr="003A2734" w:rsidRDefault="00000000">
      <w:pPr>
        <w:rPr>
          <w:rFonts w:ascii="Avenir Book" w:eastAsia="Times New Roman" w:hAnsi="Avenir Book" w:cs="Times New Roman"/>
          <w:b/>
          <w:sz w:val="24"/>
          <w:szCs w:val="24"/>
          <w:lang w:val="pt-BR"/>
        </w:rPr>
      </w:pPr>
      <w:r w:rsidRPr="003A2734">
        <w:rPr>
          <w:rFonts w:ascii="Avenir Book" w:eastAsia="Times New Roman" w:hAnsi="Avenir Book" w:cs="Times New Roman"/>
          <w:b/>
          <w:sz w:val="24"/>
          <w:szCs w:val="24"/>
          <w:lang w:val="pt-BR"/>
        </w:rPr>
        <w:t xml:space="preserve">Quantum </w:t>
      </w:r>
      <w:proofErr w:type="spellStart"/>
      <w:r w:rsidRPr="003A2734">
        <w:rPr>
          <w:rFonts w:ascii="Avenir Book" w:eastAsia="Times New Roman" w:hAnsi="Avenir Book" w:cs="Times New Roman"/>
          <w:b/>
          <w:sz w:val="24"/>
          <w:szCs w:val="24"/>
          <w:lang w:val="pt-BR"/>
        </w:rPr>
        <w:t>computing</w:t>
      </w:r>
      <w:proofErr w:type="spellEnd"/>
    </w:p>
    <w:p w14:paraId="0000002E" w14:textId="77777777" w:rsidR="00056CC3" w:rsidRPr="003A2734" w:rsidRDefault="00056CC3">
      <w:pPr>
        <w:rPr>
          <w:rFonts w:ascii="Avenir Book" w:eastAsia="Times New Roman" w:hAnsi="Avenir Book" w:cs="Times New Roman"/>
          <w:sz w:val="24"/>
          <w:szCs w:val="24"/>
          <w:lang w:val="pt-BR"/>
        </w:rPr>
      </w:pPr>
    </w:p>
    <w:p w14:paraId="0000002F"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lang w:val="pt-BR"/>
        </w:rPr>
        <w:t>• </w:t>
      </w:r>
      <w:r w:rsidRPr="003A2734">
        <w:rPr>
          <w:rFonts w:ascii="Avenir Book" w:eastAsia="Times New Roman" w:hAnsi="Avenir Book" w:cs="Times New Roman"/>
          <w:b/>
          <w:sz w:val="24"/>
          <w:szCs w:val="24"/>
          <w:lang w:val="pt-BR"/>
        </w:rPr>
        <w:t xml:space="preserve">Quantum </w:t>
      </w:r>
      <w:proofErr w:type="spellStart"/>
      <w:r w:rsidRPr="003A2734">
        <w:rPr>
          <w:rFonts w:ascii="Avenir Book" w:eastAsia="Times New Roman" w:hAnsi="Avenir Book" w:cs="Times New Roman"/>
          <w:b/>
          <w:sz w:val="24"/>
          <w:szCs w:val="24"/>
          <w:lang w:val="pt-BR"/>
        </w:rPr>
        <w:t>is</w:t>
      </w:r>
      <w:proofErr w:type="spellEnd"/>
      <w:r w:rsidRPr="003A2734">
        <w:rPr>
          <w:rFonts w:ascii="Avenir Book" w:eastAsia="Times New Roman" w:hAnsi="Avenir Book" w:cs="Times New Roman"/>
          <w:b/>
          <w:sz w:val="24"/>
          <w:szCs w:val="24"/>
          <w:lang w:val="pt-BR"/>
        </w:rPr>
        <w:t xml:space="preserve"> </w:t>
      </w:r>
      <w:proofErr w:type="spellStart"/>
      <w:r w:rsidRPr="003A2734">
        <w:rPr>
          <w:rFonts w:ascii="Avenir Book" w:eastAsia="Times New Roman" w:hAnsi="Avenir Book" w:cs="Times New Roman"/>
          <w:b/>
          <w:sz w:val="24"/>
          <w:szCs w:val="24"/>
          <w:lang w:val="pt-BR"/>
        </w:rPr>
        <w:t>coming</w:t>
      </w:r>
      <w:proofErr w:type="spellEnd"/>
      <w:r w:rsidRPr="003A2734">
        <w:rPr>
          <w:rFonts w:ascii="Avenir Book" w:eastAsia="Times New Roman" w:hAnsi="Avenir Book" w:cs="Times New Roman"/>
          <w:sz w:val="24"/>
          <w:szCs w:val="24"/>
          <w:lang w:val="pt-BR"/>
        </w:rPr>
        <w:t xml:space="preserve">. </w:t>
      </w:r>
      <w:r w:rsidRPr="003A2734">
        <w:rPr>
          <w:rFonts w:ascii="Avenir Book" w:eastAsia="Times New Roman" w:hAnsi="Avenir Book" w:cs="Times New Roman"/>
          <w:sz w:val="24"/>
          <w:szCs w:val="24"/>
        </w:rPr>
        <w:t xml:space="preserve">Behind it, quantum computing could be maturing — becoming a commercial reality by 2030. IBM is on a fast pace to get quantum to general availability. Maintaining cryptography and ensuring “quantum resistance” — any mechanism for protecting data could be cracked within seconds with quantum computers — is crucial. Companies will have to inventory assets — like SSL certificates — that may need to be fortified to survive the quantum era. </w:t>
      </w:r>
    </w:p>
    <w:p w14:paraId="00000030" w14:textId="77777777" w:rsidR="00056CC3" w:rsidRPr="003A2734" w:rsidRDefault="00056CC3">
      <w:pPr>
        <w:rPr>
          <w:rFonts w:ascii="Avenir Book" w:eastAsia="Times New Roman" w:hAnsi="Avenir Book" w:cs="Times New Roman"/>
          <w:sz w:val="24"/>
          <w:szCs w:val="24"/>
        </w:rPr>
      </w:pPr>
    </w:p>
    <w:p w14:paraId="00000031"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The time to secure things is now</w:t>
      </w:r>
      <w:r w:rsidRPr="003A2734">
        <w:rPr>
          <w:rFonts w:ascii="Avenir Book" w:eastAsia="Times New Roman" w:hAnsi="Avenir Book" w:cs="Times New Roman"/>
          <w:sz w:val="24"/>
          <w:szCs w:val="24"/>
        </w:rPr>
        <w:t xml:space="preserve">. One </w:t>
      </w:r>
      <w:proofErr w:type="spellStart"/>
      <w:r w:rsidRPr="003A2734">
        <w:rPr>
          <w:rFonts w:ascii="Avenir Book" w:eastAsia="Times New Roman" w:hAnsi="Avenir Book" w:cs="Times New Roman"/>
          <w:sz w:val="24"/>
          <w:szCs w:val="24"/>
        </w:rPr>
        <w:t>InnoLead</w:t>
      </w:r>
      <w:proofErr w:type="spellEnd"/>
      <w:r w:rsidRPr="003A2734">
        <w:rPr>
          <w:rFonts w:ascii="Avenir Book" w:eastAsia="Times New Roman" w:hAnsi="Avenir Book" w:cs="Times New Roman"/>
          <w:sz w:val="24"/>
          <w:szCs w:val="24"/>
        </w:rPr>
        <w:t xml:space="preserve"> member said that information that’s being recorded now by bad actors could be decrypted 5-10 years in the future.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added that there are governments collecting as much data as they can from the Internet for that reason, “to mine and crack later once quantum is readily available. “</w:t>
      </w:r>
    </w:p>
    <w:p w14:paraId="00000032" w14:textId="77777777" w:rsidR="00056CC3" w:rsidRPr="003A2734" w:rsidRDefault="00056CC3">
      <w:pPr>
        <w:rPr>
          <w:rFonts w:ascii="Avenir Book" w:eastAsia="Times New Roman" w:hAnsi="Avenir Book" w:cs="Times New Roman"/>
          <w:sz w:val="24"/>
          <w:szCs w:val="24"/>
        </w:rPr>
      </w:pPr>
    </w:p>
    <w:p w14:paraId="00000033" w14:textId="77777777" w:rsidR="00056CC3" w:rsidRPr="003A2734" w:rsidRDefault="00056CC3">
      <w:pPr>
        <w:rPr>
          <w:rFonts w:ascii="Avenir Book" w:eastAsia="Times New Roman" w:hAnsi="Avenir Book" w:cs="Times New Roman"/>
          <w:sz w:val="24"/>
          <w:szCs w:val="24"/>
        </w:rPr>
      </w:pPr>
    </w:p>
    <w:p w14:paraId="00000034" w14:textId="77777777" w:rsidR="00056CC3" w:rsidRPr="003A2734" w:rsidRDefault="00056CC3">
      <w:pPr>
        <w:rPr>
          <w:rFonts w:ascii="Avenir Book" w:eastAsia="Times New Roman" w:hAnsi="Avenir Book" w:cs="Times New Roman"/>
          <w:sz w:val="24"/>
          <w:szCs w:val="24"/>
        </w:rPr>
      </w:pPr>
    </w:p>
    <w:p w14:paraId="00000035" w14:textId="77777777" w:rsidR="00056CC3" w:rsidRPr="003A2734" w:rsidRDefault="00056CC3">
      <w:pPr>
        <w:rPr>
          <w:rFonts w:ascii="Avenir Book" w:eastAsia="Times New Roman" w:hAnsi="Avenir Book" w:cs="Times New Roman"/>
          <w:sz w:val="24"/>
          <w:szCs w:val="24"/>
        </w:rPr>
      </w:pPr>
    </w:p>
    <w:p w14:paraId="00000036" w14:textId="77777777" w:rsidR="00056CC3" w:rsidRPr="003A2734" w:rsidRDefault="0000000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Blockchain and Web3</w:t>
      </w:r>
    </w:p>
    <w:p w14:paraId="00000037" w14:textId="77777777" w:rsidR="00056CC3" w:rsidRPr="003A2734" w:rsidRDefault="00056CC3">
      <w:pPr>
        <w:rPr>
          <w:rFonts w:ascii="Avenir Book" w:eastAsia="Times New Roman" w:hAnsi="Avenir Book" w:cs="Times New Roman"/>
          <w:sz w:val="24"/>
          <w:szCs w:val="24"/>
        </w:rPr>
      </w:pPr>
    </w:p>
    <w:p w14:paraId="00000038"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Blockchain opportunities continue to emerge and are very attractive</w:t>
      </w:r>
      <w:r w:rsidRPr="003A2734">
        <w:rPr>
          <w:rFonts w:ascii="Avenir Book" w:eastAsia="Times New Roman" w:hAnsi="Avenir Book" w:cs="Times New Roman"/>
          <w:sz w:val="24"/>
          <w:szCs w:val="24"/>
        </w:rPr>
        <w:t xml:space="preserve">: There’s a real opportunity here despite recent negativity — it’s important to separate Web3 and Ape JPGs selling for millions of dollars, from applications that will deliver business value and growth.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“blockchain as a utility provides immutable record keeping transactions that could support a digital receipt (titles, deeds, etc.), but could also support provenance and authenticity of physical goods like art, precious stones, food, fine wine, or any physical asset, where monitoring the supply chain path is critical.”</w:t>
      </w:r>
    </w:p>
    <w:p w14:paraId="00000039" w14:textId="77777777" w:rsidR="00056CC3" w:rsidRPr="003A2734" w:rsidRDefault="00056CC3">
      <w:pPr>
        <w:rPr>
          <w:rFonts w:ascii="Avenir Book" w:eastAsia="Times New Roman" w:hAnsi="Avenir Book" w:cs="Times New Roman"/>
          <w:sz w:val="24"/>
          <w:szCs w:val="24"/>
        </w:rPr>
      </w:pPr>
    </w:p>
    <w:p w14:paraId="0000003A"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Watch out for “decentralization recentralization”</w:t>
      </w:r>
      <w:r w:rsidRPr="003A2734">
        <w:rPr>
          <w:rFonts w:ascii="Avenir Book" w:eastAsia="Times New Roman" w:hAnsi="Avenir Book" w:cs="Times New Roman"/>
          <w:sz w:val="24"/>
          <w:szCs w:val="24"/>
        </w:rPr>
        <w:t xml:space="preserve">. With the recent announcement that the Securities and Exchange Commission has approved Bitcoin-focused ETFs,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that “it seems like the middleman, which blockchain was supposed to cut out, is very much in the middle. The industry is kind of losing the benefits of a decentralized opportunity to transact directly, P2P, without any middleman.”</w:t>
      </w:r>
    </w:p>
    <w:p w14:paraId="0000003B" w14:textId="77777777" w:rsidR="00056CC3" w:rsidRPr="003A2734" w:rsidRDefault="00056CC3">
      <w:pPr>
        <w:rPr>
          <w:rFonts w:ascii="Avenir Book" w:eastAsia="Times New Roman" w:hAnsi="Avenir Book" w:cs="Times New Roman"/>
          <w:sz w:val="24"/>
          <w:szCs w:val="24"/>
        </w:rPr>
      </w:pPr>
    </w:p>
    <w:p w14:paraId="0000003C"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Blockchain in the background</w:t>
      </w:r>
      <w:r w:rsidRPr="003A2734">
        <w:rPr>
          <w:rFonts w:ascii="Avenir Book" w:eastAsia="Times New Roman" w:hAnsi="Avenir Book" w:cs="Times New Roman"/>
          <w:sz w:val="24"/>
          <w:szCs w:val="24"/>
        </w:rPr>
        <w:t xml:space="preserve">. Starbucks and others will eventually use Web3 for their rewards programs because, as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shared, “it’s a really powerful means of digital marketing in support of engagement, conversion, and retention of customers…and it just happens to use blockchain. But the trick is to keep blockchain/tokens/NFTs  in the back-end, and not have it at the forefront, like the crypto geeks prefer. Because let's face it, you and I use PayPal, Venmo and </w:t>
      </w:r>
      <w:proofErr w:type="spellStart"/>
      <w:r w:rsidRPr="003A2734">
        <w:rPr>
          <w:rFonts w:ascii="Avenir Book" w:eastAsia="Times New Roman" w:hAnsi="Avenir Book" w:cs="Times New Roman"/>
          <w:sz w:val="24"/>
          <w:szCs w:val="24"/>
        </w:rPr>
        <w:t>Zelle</w:t>
      </w:r>
      <w:proofErr w:type="spellEnd"/>
      <w:r w:rsidRPr="003A2734">
        <w:rPr>
          <w:rFonts w:ascii="Avenir Book" w:eastAsia="Times New Roman" w:hAnsi="Avenir Book" w:cs="Times New Roman"/>
          <w:sz w:val="24"/>
          <w:szCs w:val="24"/>
        </w:rPr>
        <w:t xml:space="preserve"> daily but really don't care how they work, we just want to send someone money… I think blockchain will become more pervasive once it operates in that fashion, but there's a way to go.”</w:t>
      </w:r>
    </w:p>
    <w:p w14:paraId="0000003D" w14:textId="77777777" w:rsidR="00056CC3" w:rsidRPr="003A2734" w:rsidRDefault="00056CC3">
      <w:pPr>
        <w:rPr>
          <w:rFonts w:ascii="Avenir Book" w:eastAsia="Times New Roman" w:hAnsi="Avenir Book" w:cs="Times New Roman"/>
          <w:sz w:val="24"/>
          <w:szCs w:val="24"/>
        </w:rPr>
      </w:pPr>
    </w:p>
    <w:p w14:paraId="0000003E" w14:textId="77777777" w:rsidR="00056CC3" w:rsidRPr="003A2734" w:rsidRDefault="0000000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The metaverse</w:t>
      </w:r>
    </w:p>
    <w:p w14:paraId="0000003F" w14:textId="77777777" w:rsidR="00056CC3" w:rsidRPr="003A2734" w:rsidRDefault="00056CC3">
      <w:pPr>
        <w:rPr>
          <w:rFonts w:ascii="Avenir Book" w:eastAsia="Times New Roman" w:hAnsi="Avenir Book" w:cs="Times New Roman"/>
          <w:sz w:val="24"/>
          <w:szCs w:val="24"/>
        </w:rPr>
      </w:pPr>
    </w:p>
    <w:p w14:paraId="00000040" w14:textId="6B2EBB13"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Defining it.</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that “the metaverse is like the internet. It's not any one thing. It's an environment of physical space interacting with a digital experience via AR, VR, etc. .I don’t even use the word metaverse any more since it’s still associated with gaming. I prefer to say VR, XR, immersive experience, or spatial computing — with or </w:t>
      </w:r>
      <w:r w:rsidRPr="003A2734">
        <w:rPr>
          <w:rFonts w:ascii="Avenir Book" w:eastAsia="Times New Roman" w:hAnsi="Avenir Book" w:cs="Times New Roman"/>
          <w:sz w:val="24"/>
          <w:szCs w:val="24"/>
        </w:rPr>
        <w:lastRenderedPageBreak/>
        <w:t>without a VR headset. The second you have to use a VR headset for anything, you're going to lose a large % of the population… but maybe the Apple Vision Pro will change that</w:t>
      </w:r>
      <w:r w:rsidR="003A2734" w:rsidRPr="003A2734">
        <w:rPr>
          <w:rFonts w:ascii="Avenir Book" w:eastAsia="Times New Roman" w:hAnsi="Avenir Book" w:cs="Times New Roman"/>
          <w:sz w:val="24"/>
          <w:szCs w:val="24"/>
        </w:rPr>
        <w:t>.</w:t>
      </w:r>
      <w:r w:rsidRPr="003A2734">
        <w:rPr>
          <w:rFonts w:ascii="Avenir Book" w:eastAsia="Times New Roman" w:hAnsi="Avenir Book" w:cs="Times New Roman"/>
          <w:sz w:val="24"/>
          <w:szCs w:val="24"/>
        </w:rPr>
        <w:t>”</w:t>
      </w:r>
    </w:p>
    <w:p w14:paraId="00000041" w14:textId="77777777" w:rsidR="00056CC3" w:rsidRPr="003A2734" w:rsidRDefault="00056CC3">
      <w:pPr>
        <w:rPr>
          <w:rFonts w:ascii="Avenir Book" w:eastAsia="Times New Roman" w:hAnsi="Avenir Book" w:cs="Times New Roman"/>
          <w:sz w:val="24"/>
          <w:szCs w:val="24"/>
        </w:rPr>
      </w:pPr>
    </w:p>
    <w:p w14:paraId="00000042"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xml:space="preserve">• </w:t>
      </w:r>
      <w:r w:rsidRPr="003A2734">
        <w:rPr>
          <w:rFonts w:ascii="Avenir Book" w:eastAsia="Times New Roman" w:hAnsi="Avenir Book" w:cs="Times New Roman"/>
          <w:b/>
          <w:sz w:val="24"/>
          <w:szCs w:val="24"/>
        </w:rPr>
        <w:t>Real business applications exist</w:t>
      </w:r>
      <w:r w:rsidRPr="003A2734">
        <w:rPr>
          <w:rFonts w:ascii="Avenir Book" w:eastAsia="Times New Roman" w:hAnsi="Avenir Book" w:cs="Times New Roman"/>
          <w:sz w:val="24"/>
          <w:szCs w:val="24"/>
        </w:rPr>
        <w:t xml:space="preserve">. For certain sectors,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shared that there are huge opportunities for immersive training, such as in healthcare for enabling doctors to do remote diagnosis or patient check-ins or provide mental health services; and also on manufacturing factory floors or heavy machinery, where you need a hands-on and real time training. </w:t>
      </w:r>
    </w:p>
    <w:p w14:paraId="00000043" w14:textId="77777777" w:rsidR="00056CC3" w:rsidRPr="003A2734" w:rsidRDefault="00056CC3">
      <w:pPr>
        <w:rPr>
          <w:rFonts w:ascii="Avenir Book" w:eastAsia="Times New Roman" w:hAnsi="Avenir Book" w:cs="Times New Roman"/>
          <w:sz w:val="24"/>
          <w:szCs w:val="24"/>
        </w:rPr>
      </w:pPr>
    </w:p>
    <w:p w14:paraId="00000044" w14:textId="77777777" w:rsidR="00056CC3" w:rsidRPr="003A2734" w:rsidRDefault="00000000">
      <w:pPr>
        <w:rPr>
          <w:rFonts w:ascii="Avenir Book" w:eastAsia="Times New Roman" w:hAnsi="Avenir Book" w:cs="Times New Roman"/>
          <w:sz w:val="24"/>
          <w:szCs w:val="24"/>
        </w:rPr>
      </w:pPr>
      <w:r w:rsidRPr="003A2734">
        <w:rPr>
          <w:rFonts w:ascii="Avenir Book" w:eastAsia="Times New Roman" w:hAnsi="Avenir Book" w:cs="Times New Roman"/>
          <w:sz w:val="24"/>
          <w:szCs w:val="24"/>
        </w:rPr>
        <w:t>• </w:t>
      </w:r>
      <w:r w:rsidRPr="003A2734">
        <w:rPr>
          <w:rFonts w:ascii="Avenir Book" w:eastAsia="Times New Roman" w:hAnsi="Avenir Book" w:cs="Times New Roman"/>
          <w:b/>
          <w:sz w:val="24"/>
          <w:szCs w:val="24"/>
        </w:rPr>
        <w:t>Gamers are already in the metaverse - but they don’t call it that</w:t>
      </w:r>
      <w:r w:rsidRPr="003A2734">
        <w:rPr>
          <w:rFonts w:ascii="Avenir Book" w:eastAsia="Times New Roman" w:hAnsi="Avenir Book" w:cs="Times New Roman"/>
          <w:sz w:val="24"/>
          <w:szCs w:val="24"/>
        </w:rPr>
        <w:t xml:space="preserve">.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shared that there are 3.2 billion people playing games right now and spending billions of dollars on digital goods while not even using the word metaverse. “They're just living in digital environments — playing, engaging, and spending lots of real money,” </w:t>
      </w:r>
      <w:proofErr w:type="spellStart"/>
      <w:r w:rsidRPr="003A2734">
        <w:rPr>
          <w:rFonts w:ascii="Avenir Book" w:eastAsia="Times New Roman" w:hAnsi="Avenir Book" w:cs="Times New Roman"/>
          <w:sz w:val="24"/>
          <w:szCs w:val="24"/>
        </w:rPr>
        <w:t>Entrup</w:t>
      </w:r>
      <w:proofErr w:type="spellEnd"/>
      <w:r w:rsidRPr="003A2734">
        <w:rPr>
          <w:rFonts w:ascii="Avenir Book" w:eastAsia="Times New Roman" w:hAnsi="Avenir Book" w:cs="Times New Roman"/>
          <w:sz w:val="24"/>
          <w:szCs w:val="24"/>
        </w:rPr>
        <w:t xml:space="preserve"> said; that’s something corporations need to seriously consider tapping into as part of their digital marketing and brand strategy. </w:t>
      </w:r>
    </w:p>
    <w:p w14:paraId="00000045" w14:textId="77777777" w:rsidR="00056CC3" w:rsidRPr="003A2734" w:rsidRDefault="00056CC3">
      <w:pPr>
        <w:rPr>
          <w:rFonts w:ascii="Avenir Book" w:eastAsia="Times New Roman" w:hAnsi="Avenir Book" w:cs="Times New Roman"/>
          <w:sz w:val="24"/>
          <w:szCs w:val="24"/>
        </w:rPr>
      </w:pPr>
    </w:p>
    <w:p w14:paraId="00000046" w14:textId="77777777" w:rsidR="00056CC3" w:rsidRDefault="00056CC3">
      <w:pPr>
        <w:rPr>
          <w:rFonts w:ascii="Times New Roman" w:eastAsia="Times New Roman" w:hAnsi="Times New Roman" w:cs="Times New Roman"/>
          <w:sz w:val="24"/>
          <w:szCs w:val="24"/>
        </w:rPr>
      </w:pPr>
    </w:p>
    <w:p w14:paraId="00000047" w14:textId="77777777" w:rsidR="00056CC3" w:rsidRDefault="00056CC3">
      <w:pPr>
        <w:rPr>
          <w:rFonts w:ascii="Times New Roman" w:eastAsia="Times New Roman" w:hAnsi="Times New Roman" w:cs="Times New Roman"/>
          <w:sz w:val="24"/>
          <w:szCs w:val="24"/>
        </w:rPr>
      </w:pPr>
    </w:p>
    <w:sectPr w:rsidR="00056C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3"/>
    <w:rsid w:val="00056CC3"/>
    <w:rsid w:val="003A2734"/>
    <w:rsid w:val="00C6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169"/>
  <w15:docId w15:val="{EF75EC32-3985-4149-A453-7326D40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entru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Kirsner</cp:lastModifiedBy>
  <cp:revision>2</cp:revision>
  <dcterms:created xsi:type="dcterms:W3CDTF">2024-02-16T18:44:00Z</dcterms:created>
  <dcterms:modified xsi:type="dcterms:W3CDTF">2024-02-16T18:46:00Z</dcterms:modified>
</cp:coreProperties>
</file>